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left"/>
        <w:rPr>
          <w:rFonts w:hint="default"/>
          <w:lang w:val="en-US"/>
        </w:rPr>
      </w:pPr>
      <w:r>
        <w:rPr>
          <w:rFonts w:hint="eastAsia" w:ascii="宋体" w:hAnsi="宋体" w:eastAsia="宋体" w:cs="宋体"/>
          <w:i w:val="0"/>
          <w:caps w:val="0"/>
          <w:color w:val="464445"/>
          <w:spacing w:val="0"/>
          <w:sz w:val="44"/>
          <w:szCs w:val="44"/>
          <w:shd w:val="clear" w:fill="FFFFFF"/>
        </w:rPr>
        <w:t>中华人民共和国网络安全法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（2016年11月7日第十二届全国人民代表大会常务委员会第二十四次会议通过）</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第一章  总 则</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第一条  为了保障网络安全，维护网络空间主权和国家安全、社会公共利益，保护公民、法人和其他组织的合法权益，促进经济社会信息化健康发展，制定本法。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第二条  在中华人民共和国境内建设、运营、维护和使用网络，以及网络安全的监督管理，适用本法。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第四条  国家制定并不断完善网络安全战略，明确保障网络安全的基本要求和主要目标，提出重点领域的网络安全政策、工作任务和措施。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第五条  国家采取措施，监测、防御、处置来源于中华人民共和国境内外的网络安全风险和威胁，保护关键信息基础设施免受攻击、侵入、干扰和破坏，依法惩治网络违法犯罪活动，维护网络空间安全和秩序。</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第六条  国家倡导诚实守信、健康文明的网络行为，推动传播社会主义核心价值观，采取措施提高全社会的网络安全意识和水平，形成全社会共同参与促进网络安全的良好环境。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第七条  国家积极开展网络空间治理、网络技术研发和标准制定、打击网络违法犯罪等方面的国际交流与合作，推动构建和平、安全、开放、合作的网络空间，建立多边、民主、透明的网络治理体系。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县级以上地方人民政府有关部门的网络安全保护和监督管理职责，按照国家有关规定确定。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第九条  网络运营者开展经营和服务活动，必须遵守法律、行政法规，尊重社会公德，遵守商业道德，诚实信用，履行网络安全保护义务，接受政府和社会的监督，承担社会责任。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第十一条  网络相关行业组织按照章程，加强行业自律，制定网络安全行为规范，指导会员加强网络安全保护，提高网络安全保护水平，促进行业健康发展。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第十二条  国家保护公民、法人和其他组织依法使用网络的权利，促进网络接入普及，提升网络服务水平，为社会提供安全、便利的网络服务，保障网络信息依法有序自由流动。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第十三条  国家支持研究开发有利于未成年人健康成长的网络产品和服务，依法惩治利用网络从事危害未成年人身心健康的活动，为未成年人提供安全、健康的网络环境。</w:t>
      </w:r>
      <w:bookmarkStart w:id="0" w:name="_GoBack"/>
      <w:bookmarkEnd w:id="0"/>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第十四条  任何个人和组织有权对危害网络安全的行为向网信、电信、公安等部门举报。收到举报的部门应当及时依法作出处理；不属于本部门职责的，应当及时移送有权处理的部门。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有关部门应当对举报人的相关信息予以保密，保护举报人的合法权益。</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default" w:ascii="微软雅黑" w:hAnsi="微软雅黑" w:eastAsia="微软雅黑" w:cs="微软雅黑"/>
          <w:b/>
          <w:bCs/>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第二章  网络安全支持与促进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第十五条  国家建立和完善网络安全标准体系。国务院标准化行政主管部门和国务院其他有关部门根据各自的职责，组织制定并适时修订有关网络安全管理以及网络产品、服务和运行安全的国家标准、行业标准。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国家支持企业、研究机构、高等学校、网络相关行业组织参与网络安全国家标准、行业标准的制定。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第十七条  国家推进网络安全社会化服务体系建设，鼓励有关企业、机构开展网络安全认证、检测和风险评估等安全服务。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第十八条  国家鼓励开发网络数据安全保护和利用技术，促进公共数据资源开放，推动技术创新和经济社会发展。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国家支持创新网络安全管理方式，运用网络新技术，提升网络安全保护水平。</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第十九条  各级人民政府及其有关部门应当组织开展经常性的网络安全宣传教育，并指导、督促有关单位做好网络安全宣传教育工作。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大众传播媒介应当有针对性地面向社会进行网络安全宣传教育。</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第二十条  国家支持企业和高等学校、职业学校等教育培训机构开展网络安全相关教育与培训，采取多种方式培养网络安全人才，促进网络安全人才交流。</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第三章  网络运行安全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第一节  一般规定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第二十一条  国家实行网络安全等级保护制度。网络运营者应当按照网络安全等级保护制度的要求，履行下列安全保护义务，保障网络免受干扰、破坏或者未经授权的访问，防止网络数据泄露或者被窃取、篡改：</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（一）制定内部安全管理制度和操作规程，确定网络安全负责人，落实网络安全保护责任；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（二）采取防范计算机病毒和网络攻击、网络侵入等危害网络安全行为的技术措施；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（三）采取监测、记录网络运行状态、网络安全事件的技术措施，并按照规定留存相关的网络日志不少于六个月；</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（四）采取数据分类、重要数据备份和加密等措施；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（五）法律、行政法规规定的其他义务。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网络产品、服务的提供者应当为其产品、服务持续提供安全维护；在规定或者当事人约定的期限内，不得终止提供安全维护。</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网络产品、服务具有收集用户信息功能的，其提供者应当向用户明示并取得同意；涉及用户个人信息的，还应当遵守本法和有关法律、行政法规关于个人信息保护的规定。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国家实施网络可信身份战略，支持研究开发安全、方便的电子身份认证技术，推动不同电子身份认证之间的互认。</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第二十六条  开展网络安全认证、检测、风险评估等活动，向社会发布系统漏洞、计算机病毒、网络攻击、网络侵入等网络安全信息，应当遵守国家有关规定。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第二十八条  网络运营者应当为公安机关、国家安全机关依法维护国家安全和侦查犯罪的活动提供技术支持和协助。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第二十九条  国家支持网络运营者之间在网络安全信息收集、分析、通报和应急处置等方面进行合作，提高网络运营者的安全保障能力。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有关行业组织建立健全本行业的网络安全保护规范和协作机制，加强对网络安全风险的分析评估，定期向会员进行风险警示，支持、协助会员应对网络安全风险。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第三十条  网信部门和有关部门在履行网络安全保护职责中获取的信息，只能用于维护网络安全的需要，不得用于其他用途。</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第二节  关键信息基础设施的运行安全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国家鼓励关键信息基础设施以外的网络运营者自愿参与关键信息基础设施保护体系。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第三十二条  按照国务院规定的职责分工，负责关键信息基础设施安全保护工作的部门分别编制并组织实施本行业、本领域的关键信息基础设施安全规划，指导和监督关键信息基础设施运行安全保护工作。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第三十三条  建设关键信息基础设施应当确保其具有支持业务稳定、持续运行的性能，并保证安全技术措施同步规划、同步建设、同步使用。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第三十四条  除本法第二十一条的规定外，关键信息基础设施的运营者还应当履行下列安全保护义务：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（一）设置专门安全管理机构和安全管理负责人，并对该负责人和关键岗位的人员进行安全背景审查；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（二）定期对从业人员进行网络安全教育、技术培训和技能考核；</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（三）对重要系统和数据库进行容灾备份；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（四）制定网络安全事件应急预案，并定期进行演练；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（五）法律、行政法规规定的其他义务。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第三十五条  关键信息基础设施的运营者采购网络产品和服务，可能影响国家安全的，应当通过国家网信部门会同国务院有关部门组织的国家安全审查。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第三十六条  关键信息基础设施的运营者采购网络产品和服务，应当按照规定与提供者签订安全保密协议，明确安全和保密义务与责任。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第三十九条  国家网信部门应当统筹协调有关部门对关键信息基础设施的安全保护采取下列措施：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（一）对关键信息基础设施的安全风险进行抽查检测，提出改进措施，必要时可以委托网络安全服务机构对网络存在的安全风险进行检测评估；</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（二）定期组织关键信息基础设施的运营者进行网络安全应急演练，提高应对网络安全事件的水平和协同配合能力；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（三）促进有关部门、关键信息基础设施的运营者以及有关研究机构、网络安全服务机构等之间的网络安全信息共享；</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（四）对网络安全事件的应急处置与网络功能的恢复等，提供技术支持和协助。</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default" w:ascii="微软雅黑" w:hAnsi="微软雅黑" w:eastAsia="微软雅黑" w:cs="微软雅黑"/>
          <w:b/>
          <w:bCs/>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第四章  网络信息安全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第四十条  网络运营者应当对其收集的用户信息严格保密，并建立健全用户信息保护制度。</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第四十一条  网络运营者收集、使用个人信息，应当遵循合法、正当、必要的原则，公开收集、使用规则，明示收集、使用信息的目的、方式和范围，并经被收集者同意。</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第四十二条  网络运营者不得泄露、篡改、毁损其收集的个人信息；未经被收集者同意，不得向他人提供个人信息。但是，经过处理无法识别特定个人且不能复原的除外。</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第四十四条  任何个人和组织不得窃取或者以其他非法方式获取个人信息，不得非法出售或者非法向他人提供个人信息。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第四十五条  依法负有网络安全监督管理职责的部门及其工作人员，必须对在履行职责中知悉的个人信息、隐私和商业秘密严格保密，不得泄露、出售或者非法向他人提供。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第四十八条  任何个人和组织发送的电子信息、提供的应用软件，不得设置恶意程序，不得含有法律、行政法规禁止发布或者传输的信息。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电子信息发送服务提供者和应用软件下载服务提供者，应当履行安全管理义务，知道其用户有前款规定行为的，应当停止提供服务，采取消除等处置措施，保存有关记录，并向有关主管部门报告。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第四十九条  网络运营者应当建立网络信息安全投诉、举报制度，公布投诉、举报方式等信息，及时受理并处理有关网络信息安全的投诉和举报。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网络运营者对网信部门和有关部门依法实施的监督检查，应当予以配合。</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default" w:ascii="微软雅黑" w:hAnsi="微软雅黑" w:eastAsia="微软雅黑" w:cs="微软雅黑"/>
          <w:b/>
          <w:bCs/>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第五章  监测预警与应急处置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第五十一条  国家建立网络安全监测预警和信息通报制度。国家网信部门应当统筹协调有关部门加强网络安全信息收集、分析和通报工作，按照规定统一发布网络安全监测预警信息。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第五十二条  负责关键信息基础设施安全保护工作的部门，应当建立健全本行业、本领域的网络安全监测预警和信息通报制度，并按照规定报送网络安全监测预警信息。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第五十三条  国家网信部门协调有关部门建立健全网络安全风险评估和应急工作机制，制定网络安全事件应急预案，并定期组织演练。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负责关键信息基础设施安全保护工作的部门应当制定本行业、本领域的网络安全事件应急预案，并定期组织演练。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网络安全事件应急预案应当按照事件发生后的危害程度、影响范围等因素对网络安全事件进行分级，并规定相应的应急处置措施。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第五十四条  网络安全事件发生的风险增大时，省级以上人民政府有关部门应当按照规定的权限和程序，并根据网络安全风险的特点和可能造成的危害，采取下列措施：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（一）要求有关部门、机构和人员及时收集、报告有关信息，加强对网络安全风险的监测；</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（二）组织有关部门、机构和专业人员，对网络安全风险信息进行分析评估，预测事件发生的可能性、影响范围和危害程度；</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（三）向社会发布网络安全风险预警，发布避免、减轻危害的措施。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第五十七条  因网络安全事件，发生突发事件或者生产安全事故的，应当依照《中华人民共和国突发事件应对法》、《中华人民共和国安全生产法》等有关法律、行政法规的规定处置。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第五十八条  因维护国家安全和社会公共秩序，处置重大突发社会安全事件的需要，经国务院决定或者批准，可以在特定区域对网络通信采取限制等临时措施。</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default" w:ascii="微软雅黑" w:hAnsi="微软雅黑" w:eastAsia="微软雅黑" w:cs="微软雅黑"/>
          <w:b/>
          <w:bCs/>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第六章  法律责任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（一）设置恶意程序的；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（二）对其产品、服务存在的安全缺陷、漏洞等风险未立即采取补救措施，或者未按照规定及时告知用户并向有关主管部门报告的；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（三）擅自终止为其产品、服务提供安全维护的。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单位有前款行为的，由公安机关没收违法所得，处十万元以上一百万元以下罚款，并对直接负责的主管人员和其他直接责任人员依照前款规定处罚。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单位有前款行为的，由公安机关处十万元以上五十万元以下罚款，并对直接负责的主管人员和其他直接责任人员依照前款规定处罚。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电子信息发送服务提供者、应用软件下载服务提供者，不履行本法第四十八条第二款规定的安全管理义务的，依照前款规定处罚。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（一）不按照有关部门的要求对法律、行政法规禁止发布或者传输的信息，采取停止传输、消除等处置措施的；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（二）拒绝、阻碍有关部门依法实施的监督检查的；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（三）拒不向公安机关、国家安全机关提供技术支持和协助的。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第七十条  发布或者传输本法第十二条第二款和其他法律、行政法规禁止发布或者传输的信息的，依照有关法律、行政法规的规定处罚。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第七十一条  有本法规定的违法行为的，依照有关法律、行政法规的规定记入信用档案，并予以公示。</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第七十二条  国家机关政务网络的运营者不履行本法规定的网络安全保护义务的，由其上级机关或者有关机关责令改正；对直接负责的主管人员和其他直接责任人员依法给予处分。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第七十三条  网信部门和有关部门违反本法第三十条规定，将在履行网络安全保护职责中获取的信息用于其他用途的，对直接负责的主管人员和其他直接责任人员依法给予处分。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网信部门和有关部门的工作人员玩忽职守、滥用职权、徇私舞弊，尚不构成犯罪的，依法给予处分。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第七十四条  违反本法规定，给他人造成损害的，依法承担民事责任。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违反本法规定，构成违反治安管理行为的，依法给予治安管理处罚；构成犯罪的，依法追究刑事责任。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r>
        <w:rPr>
          <w:rFonts w:hint="eastAsia" w:ascii="微软雅黑" w:hAnsi="微软雅黑" w:eastAsia="微软雅黑" w:cs="微软雅黑"/>
          <w:i w:val="0"/>
          <w:caps w:val="0"/>
          <w:color w:val="464445"/>
          <w:spacing w:val="0"/>
          <w:sz w:val="21"/>
          <w:szCs w:val="21"/>
          <w:shd w:val="clear" w:fill="FFFFFF"/>
        </w:rPr>
        <w:br w:type="textWrapping"/>
      </w:r>
      <w:r>
        <w:rPr>
          <w:rFonts w:hint="default" w:ascii="微软雅黑" w:hAnsi="微软雅黑" w:eastAsia="微软雅黑" w:cs="微软雅黑"/>
          <w:i w:val="0"/>
          <w:caps w:val="0"/>
          <w:color w:val="464445"/>
          <w:spacing w:val="0"/>
          <w:sz w:val="21"/>
          <w:szCs w:val="21"/>
          <w:shd w:val="clear" w:fill="FFFFFF"/>
          <w:lang w:val="en-US"/>
        </w:rPr>
        <w:t xml:space="preserve">                            </w:t>
      </w:r>
      <w:r>
        <w:rPr>
          <w:rFonts w:hint="eastAsia" w:ascii="微软雅黑" w:hAnsi="微软雅黑" w:eastAsia="微软雅黑" w:cs="微软雅黑"/>
          <w:b/>
          <w:bCs/>
          <w:i w:val="0"/>
          <w:caps w:val="0"/>
          <w:color w:val="464445"/>
          <w:spacing w:val="0"/>
          <w:sz w:val="24"/>
          <w:szCs w:val="24"/>
          <w:shd w:val="clear" w:fill="FFFFFF"/>
        </w:rPr>
        <w:t>第七章  附 则</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第七十六条  本法下列用语的含义：</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（一）网络，是指由计算机或者其他信息终端及相关设备组成的按照一定的规则和程序对信息进行收集、存储、传输、交换、处理的系统。</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（二）网络安全，是指通过采取必要措施，防范对网络的攻击、侵入、干扰、破坏和非法使用以及意外事故，使网络处于稳定可靠运行的状态，以及保障网络数据的完整性、保密性、可用性的能力。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（三）网络运营者，是指网络的所有者、管理者和网络服务提供者。</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（四）网络数据，是指通过网络收集、存储、传输、处理和产生的各种电子数据。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第七十七条  存储、处理涉及国家秘密信息的网络的运行安全保护，除应当遵守本法外，还应当遵守保密法律、行政法规的规定。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第七十八条  军事网络的安全保护，由中央军事委员会另行规定。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第七十九条  本法自2017年6月1日起施行。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426B3"/>
    <w:rsid w:val="7BC4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2023-09-15T09:11:00Z</dcterms:created>
  <dc:creator>Administrator</dc:creator>
  <cp:lastModifiedBy>朱丽颖</cp:lastModifiedBy>
  <dcterms:modified xsi:type="dcterms:W3CDTF">2023-09-15T09:16:28Z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